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385FFFEE" w:rsidR="0070462E" w:rsidRPr="0070462E" w:rsidRDefault="0070462E" w:rsidP="0026648A">
      <w:pPr>
        <w:pStyle w:val="Akapitzlist"/>
        <w:spacing w:before="120" w:after="120"/>
        <w:ind w:left="284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6B9534A3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5913C6" w:rsidRPr="005913C6">
        <w:rPr>
          <w:rFonts w:eastAsia="Calibri" w:cstheme="minorHAnsi"/>
          <w:bCs/>
          <w:iCs/>
          <w:szCs w:val="18"/>
        </w:rPr>
        <w:t xml:space="preserve">9.4.2.1 – 9.4.2.14 </w:t>
      </w:r>
      <w:r w:rsidRPr="0070462E">
        <w:rPr>
          <w:rFonts w:eastAsia="Calibri" w:cstheme="minorHAnsi"/>
          <w:bCs/>
          <w:iCs/>
          <w:szCs w:val="18"/>
        </w:rPr>
        <w:t xml:space="preserve"> oraz 9.4.3 Procedury Zakupów PGE Dystrybucja S.A.</w:t>
      </w:r>
      <w:r w:rsidRPr="0070462E">
        <w:rPr>
          <w:rFonts w:eastAsia="Calibri" w:cstheme="minorHAnsi"/>
          <w:bCs/>
          <w:szCs w:val="18"/>
        </w:rPr>
        <w:t xml:space="preserve"> </w:t>
      </w:r>
      <w:r w:rsidR="005913C6" w:rsidRPr="005913C6">
        <w:rPr>
          <w:rFonts w:cstheme="minorHAnsi"/>
          <w:color w:val="000000"/>
          <w:szCs w:val="18"/>
        </w:rPr>
        <w:t>oraz 9.4.3 Procedury Zakupów PGE Dystrybucja S.A.,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00D0F1FE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</w:t>
      </w:r>
      <w:r w:rsidRPr="0070462E">
        <w:rPr>
          <w:rFonts w:cstheme="minorHAnsi"/>
          <w:szCs w:val="18"/>
          <w:lang w:eastAsia="pl-PL"/>
        </w:rPr>
        <w:t xml:space="preserve">(dalej: Rozporządzenie 269/2014) albo wpisanego na listę na podstawie decyzji w sprawie wpisu na listę rozstrzygającej o zastosowaniu środka, o którym mowa w art. 1 pkt 3 </w:t>
      </w:r>
      <w:r w:rsidR="00CC5C18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>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664EA30F" w14:textId="37BBEA5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wspierani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agresji,</w:t>
      </w:r>
    </w:p>
    <w:p w14:paraId="71D27107" w14:textId="16EFD53E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wspierani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09D4736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</w:t>
      </w:r>
      <w:r w:rsidR="0068241A">
        <w:rPr>
          <w:rFonts w:cstheme="minorHAnsi"/>
          <w:szCs w:val="18"/>
          <w:lang w:eastAsia="pl-PL"/>
        </w:rPr>
        <w:t>,</w:t>
      </w:r>
      <w:r w:rsidR="0070462E" w:rsidRPr="0070462E">
        <w:rPr>
          <w:rFonts w:cstheme="minorHAnsi"/>
          <w:szCs w:val="18"/>
          <w:lang w:eastAsia="pl-PL"/>
        </w:rPr>
        <w:t xml:space="preserve"> osób fizycznych</w:t>
      </w:r>
      <w:r w:rsidR="0068241A">
        <w:rPr>
          <w:rFonts w:cstheme="minorHAnsi"/>
          <w:szCs w:val="18"/>
          <w:lang w:eastAsia="pl-PL"/>
        </w:rPr>
        <w:t xml:space="preserve"> zamieszkałych w Rosji</w:t>
      </w:r>
      <w:r w:rsidR="0070462E" w:rsidRPr="0070462E">
        <w:rPr>
          <w:rFonts w:cstheme="minorHAnsi"/>
          <w:szCs w:val="18"/>
          <w:lang w:eastAsia="pl-PL"/>
        </w:rPr>
        <w:t xml:space="preserve"> lub </w:t>
      </w:r>
      <w:r w:rsidR="0068241A">
        <w:rPr>
          <w:rFonts w:cstheme="minorHAnsi"/>
          <w:szCs w:val="18"/>
          <w:lang w:eastAsia="pl-PL"/>
        </w:rPr>
        <w:t xml:space="preserve">osób </w:t>
      </w:r>
      <w:r w:rsidR="0070462E"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24486587" w14:textId="365B317F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="0068241A">
        <w:rPr>
          <w:rFonts w:cstheme="minorHAnsi"/>
          <w:szCs w:val="18"/>
          <w:lang w:eastAsia="pl-PL"/>
        </w:rPr>
        <w:t xml:space="preserve">osoby fizycznej lub prawnej, </w:t>
      </w:r>
      <w:r w:rsidR="0070462E" w:rsidRPr="0070462E">
        <w:rPr>
          <w:rFonts w:cstheme="minorHAnsi"/>
          <w:szCs w:val="18"/>
          <w:lang w:eastAsia="pl-PL"/>
        </w:rPr>
        <w:t>podmiotu</w:t>
      </w:r>
      <w:r w:rsidR="0068241A">
        <w:rPr>
          <w:rFonts w:cstheme="minorHAnsi"/>
          <w:szCs w:val="18"/>
          <w:lang w:eastAsia="pl-PL"/>
        </w:rPr>
        <w:t xml:space="preserve"> lub organu</w:t>
      </w:r>
      <w:r w:rsidR="0070462E" w:rsidRPr="0070462E">
        <w:rPr>
          <w:rFonts w:cstheme="minorHAnsi"/>
          <w:szCs w:val="18"/>
          <w:lang w:eastAsia="pl-PL"/>
        </w:rPr>
        <w:t>, o który</w:t>
      </w:r>
      <w:r w:rsidR="0068241A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6386A62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 w:rsidR="00917005">
        <w:rPr>
          <w:rFonts w:cstheme="minorHAnsi"/>
          <w:szCs w:val="18"/>
          <w:lang w:eastAsia="pl-PL"/>
        </w:rPr>
        <w:t xml:space="preserve"> osoby fizycznej lub prawnej,</w:t>
      </w:r>
      <w:r w:rsidR="0070462E" w:rsidRPr="0070462E">
        <w:rPr>
          <w:rFonts w:cstheme="minorHAnsi"/>
          <w:szCs w:val="18"/>
          <w:lang w:eastAsia="pl-PL"/>
        </w:rPr>
        <w:t xml:space="preserve"> podmiotu</w:t>
      </w:r>
      <w:r w:rsidR="00917005">
        <w:rPr>
          <w:rFonts w:cstheme="minorHAnsi"/>
          <w:szCs w:val="18"/>
          <w:lang w:eastAsia="pl-PL"/>
        </w:rPr>
        <w:t xml:space="preserve"> lub organy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  <w:r w:rsidR="00917005">
        <w:rPr>
          <w:rFonts w:cstheme="minorHAnsi"/>
          <w:szCs w:val="18"/>
          <w:lang w:eastAsia="pl-PL"/>
        </w:rPr>
        <w:t xml:space="preserve">o </w:t>
      </w:r>
      <w:r w:rsidR="0070462E" w:rsidRPr="0070462E">
        <w:rPr>
          <w:rFonts w:cstheme="minorHAnsi"/>
          <w:szCs w:val="18"/>
          <w:lang w:eastAsia="pl-PL"/>
        </w:rPr>
        <w:t>który</w:t>
      </w:r>
      <w:r w:rsidR="00917005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6F718564" w14:textId="06A04902" w:rsidR="008054F6" w:rsidRPr="008054F6" w:rsidRDefault="008054F6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A5C4B">
        <w:rPr>
          <w:rFonts w:cstheme="minorHAnsi"/>
          <w:b/>
          <w:bCs/>
          <w:szCs w:val="18"/>
          <w:lang w:eastAsia="pl-PL"/>
        </w:rPr>
        <w:t>(zgodnie z pkt. 9.4.2.1 Procedury Zakupów)</w:t>
      </w:r>
      <w:r>
        <w:rPr>
          <w:rFonts w:cstheme="minorHAnsi"/>
          <w:szCs w:val="18"/>
          <w:lang w:eastAsia="pl-PL"/>
        </w:rPr>
        <w:t xml:space="preserve"> </w:t>
      </w:r>
      <w:r w:rsidRPr="008054F6">
        <w:rPr>
          <w:rFonts w:cstheme="minorHAnsi"/>
          <w:szCs w:val="18"/>
          <w:lang w:eastAsia="pl-PL"/>
        </w:rPr>
        <w:t>Wykonawca nie spełnia lub nie wykazał spełnienia warunków udziału w Postępowaniu zakupowym</w:t>
      </w:r>
      <w:r>
        <w:rPr>
          <w:rFonts w:cstheme="minorHAnsi"/>
          <w:szCs w:val="18"/>
          <w:lang w:eastAsia="pl-PL"/>
        </w:rPr>
        <w:t>,</w:t>
      </w:r>
    </w:p>
    <w:p w14:paraId="4772F13B" w14:textId="464C129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03D3B212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lub w art. 54 ust. 1-4 ustawy z dnia 12 maja 2011 r. o refundacji leków, środków spożywczych specjalnego przeznaczenia żywieniowego oraz wyrobów medycznych,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6B62FE8E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B60FEFA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</w:t>
      </w:r>
      <w:r w:rsidR="004378B7" w:rsidRPr="004378B7">
        <w:rPr>
          <w:rFonts w:cstheme="minorHAnsi"/>
          <w:szCs w:val="18"/>
          <w:lang w:eastAsia="pl-PL"/>
        </w:rPr>
        <w:t>/Wnioski o dopuszczenie do DS</w:t>
      </w:r>
      <w:r w:rsidRPr="0070462E">
        <w:rPr>
          <w:rFonts w:cstheme="minorHAnsi"/>
          <w:szCs w:val="18"/>
          <w:lang w:eastAsia="pl-PL"/>
        </w:rPr>
        <w:t>/Oferty wstępne/Oferty, chyba że wykażą, że przygotowali Wnioski o dopuszczenie do udziału w Postępowaniu zakupowym/</w:t>
      </w:r>
      <w:r w:rsidR="004378B7" w:rsidRPr="004378B7">
        <w:rPr>
          <w:rFonts w:cstheme="minorHAnsi"/>
          <w:szCs w:val="18"/>
          <w:lang w:eastAsia="pl-PL"/>
        </w:rPr>
        <w:t>/Wnioski o dopuszczenie do DS/</w:t>
      </w:r>
      <w:r w:rsidRPr="0070462E">
        <w:rPr>
          <w:rFonts w:cstheme="minorHAnsi"/>
          <w:szCs w:val="18"/>
          <w:lang w:eastAsia="pl-PL"/>
        </w:rPr>
        <w:t>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4FCC794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</w:t>
      </w:r>
      <w:r w:rsidR="00623D16">
        <w:rPr>
          <w:rFonts w:cstheme="minorHAnsi"/>
          <w:szCs w:val="18"/>
          <w:lang w:eastAsia="pl-PL"/>
        </w:rPr>
        <w:t>W</w:t>
      </w:r>
      <w:r w:rsidRPr="0070462E">
        <w:rPr>
          <w:rFonts w:cstheme="minorHAnsi"/>
          <w:szCs w:val="18"/>
          <w:lang w:eastAsia="pl-PL"/>
        </w:rPr>
        <w:t>niosków o dopuszczenie do udziału w postępowaniu</w:t>
      </w:r>
      <w:r w:rsidR="00623D16" w:rsidRPr="00623D16">
        <w:t xml:space="preserve"> </w:t>
      </w:r>
      <w:r w:rsidR="00623D16" w:rsidRPr="00623D16">
        <w:rPr>
          <w:rFonts w:cstheme="minorHAnsi"/>
          <w:szCs w:val="18"/>
          <w:lang w:eastAsia="pl-PL"/>
        </w:rPr>
        <w:t>zakupowym/Wniosków o dopuszczenie do DS</w:t>
      </w:r>
      <w:r w:rsidRPr="0070462E">
        <w:rPr>
          <w:rFonts w:cstheme="minorHAnsi"/>
          <w:szCs w:val="18"/>
          <w:lang w:eastAsia="pl-PL"/>
        </w:rPr>
        <w:t xml:space="preserve">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2BD484FA" w14:textId="77777777" w:rsidR="005913C6" w:rsidRPr="005913C6" w:rsidRDefault="0070462E" w:rsidP="005913C6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3A95A4D0" w14:textId="3D247585" w:rsidR="0070462E" w:rsidRPr="0070462E" w:rsidRDefault="0070462E" w:rsidP="005913C6">
      <w:pPr>
        <w:spacing w:before="120" w:after="120"/>
        <w:ind w:left="426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6EAA21E3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>W celu potwierdzenia spełnienia warunku Wykonawcy powinni wykazać , że:</w:t>
      </w:r>
    </w:p>
    <w:p w14:paraId="0FE2FF1F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>a)</w:t>
      </w:r>
      <w:r w:rsidRPr="005913C6">
        <w:rPr>
          <w:rFonts w:cstheme="minorHAnsi"/>
          <w:snapToGrid w:val="0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12621345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>b)</w:t>
      </w:r>
      <w:r w:rsidRPr="005913C6">
        <w:rPr>
          <w:rFonts w:cstheme="minorHAnsi"/>
          <w:snapToGrid w:val="0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5789EAB9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913C6">
        <w:rPr>
          <w:rFonts w:cstheme="minorHAnsi"/>
          <w:b/>
          <w:snapToGrid w:val="0"/>
          <w:szCs w:val="18"/>
          <w:lang w:eastAsia="pl-PL"/>
        </w:rPr>
        <w:t>Załącznik nr 7 do SWZ</w:t>
      </w:r>
      <w:r w:rsidRPr="005913C6">
        <w:rPr>
          <w:rFonts w:cstheme="minorHAnsi"/>
          <w:snapToGrid w:val="0"/>
          <w:szCs w:val="18"/>
          <w:lang w:eastAsia="pl-PL"/>
        </w:rPr>
        <w:t>.</w:t>
      </w:r>
    </w:p>
    <w:p w14:paraId="60FE9EEF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b/>
          <w:snapToGrid w:val="0"/>
          <w:szCs w:val="18"/>
          <w:lang w:eastAsia="pl-PL"/>
        </w:rPr>
        <w:t>UWAGA</w:t>
      </w:r>
      <w:r w:rsidRPr="005913C6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3242DF6" w14:textId="77777777" w:rsidR="005913C6" w:rsidRPr="005913C6" w:rsidRDefault="005913C6" w:rsidP="005913C6">
      <w:pPr>
        <w:numPr>
          <w:ilvl w:val="0"/>
          <w:numId w:val="32"/>
        </w:num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3E0408DD" w14:textId="77777777" w:rsidR="005913C6" w:rsidRPr="005913C6" w:rsidRDefault="005913C6" w:rsidP="005913C6">
      <w:pPr>
        <w:numPr>
          <w:ilvl w:val="0"/>
          <w:numId w:val="20"/>
        </w:num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>posiadają świadectwo kwalifikacyjne grupy D – 1 osoba,</w:t>
      </w:r>
    </w:p>
    <w:p w14:paraId="3BD4DF9A" w14:textId="77777777" w:rsidR="005913C6" w:rsidRPr="005913C6" w:rsidRDefault="005913C6" w:rsidP="005913C6">
      <w:pPr>
        <w:numPr>
          <w:ilvl w:val="0"/>
          <w:numId w:val="20"/>
        </w:num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>posiadają świadectwo kwalifikacyjne grupy E – 2 osoby,</w:t>
      </w:r>
    </w:p>
    <w:p w14:paraId="7092DE33" w14:textId="77777777" w:rsidR="005913C6" w:rsidRPr="005913C6" w:rsidRDefault="005913C6" w:rsidP="005913C6">
      <w:pPr>
        <w:numPr>
          <w:ilvl w:val="0"/>
          <w:numId w:val="20"/>
        </w:num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4D6340C4" w14:textId="77777777" w:rsidR="005913C6" w:rsidRPr="005913C6" w:rsidRDefault="005913C6" w:rsidP="005913C6">
      <w:pPr>
        <w:numPr>
          <w:ilvl w:val="0"/>
          <w:numId w:val="20"/>
        </w:num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5913C6">
        <w:rPr>
          <w:rFonts w:cstheme="minorHAnsi"/>
          <w:snapToGrid w:val="0"/>
          <w:szCs w:val="18"/>
          <w:lang w:eastAsia="pl-PL"/>
        </w:rPr>
        <w:br/>
        <w:t xml:space="preserve">w specjalności instalacyjnej w zakresie sieci, instalacji i urządzeń elektrycznych </w:t>
      </w:r>
      <w:r w:rsidRPr="005913C6">
        <w:rPr>
          <w:rFonts w:cstheme="minorHAnsi"/>
          <w:snapToGrid w:val="0"/>
          <w:szCs w:val="18"/>
          <w:lang w:eastAsia="pl-PL"/>
        </w:rPr>
        <w:br/>
        <w:t>i elektroenergetycznych – 1 osoba</w:t>
      </w:r>
    </w:p>
    <w:p w14:paraId="73B86AF4" w14:textId="77777777" w:rsidR="005913C6" w:rsidRPr="005913C6" w:rsidRDefault="005913C6" w:rsidP="005913C6">
      <w:pPr>
        <w:numPr>
          <w:ilvl w:val="0"/>
          <w:numId w:val="20"/>
        </w:num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5913C6">
        <w:rPr>
          <w:rFonts w:cstheme="minorHAnsi"/>
          <w:snapToGrid w:val="0"/>
          <w:szCs w:val="18"/>
          <w:lang w:eastAsia="pl-PL"/>
        </w:rPr>
        <w:br/>
        <w:t>i urządzeń elektrycznych i elektroenergetycznych - 1 osoba</w:t>
      </w:r>
    </w:p>
    <w:p w14:paraId="04EC04FC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913C6">
        <w:rPr>
          <w:rFonts w:cstheme="minorHAnsi"/>
          <w:b/>
          <w:snapToGrid w:val="0"/>
          <w:szCs w:val="18"/>
          <w:lang w:eastAsia="pl-PL"/>
        </w:rPr>
        <w:t>Załącznik nr 8 do SWZ</w:t>
      </w:r>
      <w:r w:rsidRPr="005913C6">
        <w:rPr>
          <w:rFonts w:cstheme="minorHAnsi"/>
          <w:snapToGrid w:val="0"/>
          <w:szCs w:val="18"/>
          <w:lang w:eastAsia="pl-PL"/>
        </w:rPr>
        <w:t xml:space="preserve"> </w:t>
      </w:r>
    </w:p>
    <w:p w14:paraId="6D87F237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</w:p>
    <w:p w14:paraId="13640A70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b/>
          <w:snapToGrid w:val="0"/>
          <w:szCs w:val="18"/>
          <w:lang w:eastAsia="pl-PL"/>
        </w:rPr>
        <w:t>UWAGA:</w:t>
      </w:r>
      <w:r w:rsidRPr="005913C6">
        <w:rPr>
          <w:rFonts w:cstheme="minorHAnsi"/>
          <w:snapToGrid w:val="0"/>
          <w:szCs w:val="18"/>
          <w:lang w:eastAsia="pl-PL"/>
        </w:rPr>
        <w:t xml:space="preserve"> </w:t>
      </w:r>
      <w:r w:rsidRPr="005913C6">
        <w:rPr>
          <w:rFonts w:cstheme="minorHAnsi"/>
          <w:bCs/>
          <w:snapToGrid w:val="0"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5913C6">
        <w:rPr>
          <w:rFonts w:cstheme="minorHAnsi"/>
          <w:snapToGrid w:val="0"/>
          <w:szCs w:val="18"/>
          <w:lang w:eastAsia="pl-PL"/>
        </w:rPr>
        <w:t>.</w:t>
      </w:r>
    </w:p>
    <w:p w14:paraId="7FF1383C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5913C6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5913C6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5913C6">
        <w:rPr>
          <w:rFonts w:cstheme="minorHAnsi"/>
          <w:snapToGrid w:val="0"/>
          <w:szCs w:val="18"/>
          <w:lang w:eastAsia="pl-PL"/>
        </w:rPr>
        <w:t xml:space="preserve"> </w:t>
      </w:r>
    </w:p>
    <w:p w14:paraId="640755EC" w14:textId="77777777" w:rsidR="005913C6" w:rsidRPr="005913C6" w:rsidRDefault="005913C6" w:rsidP="005913C6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5913C6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5913C6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2A2E0E4A" w14:textId="08782FF4" w:rsidR="0070462E" w:rsidRPr="0070462E" w:rsidRDefault="005913C6" w:rsidP="005913C6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5913C6">
        <w:rPr>
          <w:rFonts w:cstheme="minorHAnsi"/>
          <w:b/>
          <w:snapToGrid w:val="0"/>
          <w:szCs w:val="18"/>
          <w:lang w:eastAsia="pl-PL"/>
        </w:rPr>
        <w:t>UWAGA:</w:t>
      </w:r>
      <w:r w:rsidRPr="005913C6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5913C6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5913C6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03D0BD5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1FAE7BD1" w:rsidR="0070462E" w:rsidRPr="0070462E" w:rsidRDefault="005913C6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5913C6">
        <w:rPr>
          <w:rFonts w:cstheme="minorHAnsi"/>
          <w:szCs w:val="18"/>
          <w:lang w:eastAsia="pl-PL"/>
        </w:rPr>
        <w:t>Zamawiający nie stawia szczególnych warunków w tym zakresie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23581791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51E72577" w14:textId="77777777" w:rsidR="005913C6" w:rsidRPr="005913C6" w:rsidRDefault="005913C6" w:rsidP="005913C6">
      <w:pPr>
        <w:ind w:left="993"/>
        <w:contextualSpacing/>
        <w:jc w:val="both"/>
        <w:rPr>
          <w:rFonts w:cstheme="minorHAnsi"/>
          <w:szCs w:val="18"/>
          <w:lang w:eastAsia="pl-PL"/>
        </w:rPr>
      </w:pPr>
      <w:r w:rsidRPr="005913C6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B95282A" w14:textId="77777777" w:rsidR="005913C6" w:rsidRPr="005913C6" w:rsidRDefault="005913C6" w:rsidP="005913C6">
      <w:pPr>
        <w:ind w:left="993"/>
        <w:contextualSpacing/>
        <w:jc w:val="both"/>
        <w:rPr>
          <w:rFonts w:cstheme="minorHAnsi"/>
          <w:szCs w:val="18"/>
          <w:lang w:eastAsia="pl-PL"/>
        </w:rPr>
      </w:pPr>
      <w:r w:rsidRPr="005913C6">
        <w:rPr>
          <w:rFonts w:cstheme="minorHAnsi"/>
          <w:szCs w:val="18"/>
          <w:lang w:eastAsia="pl-PL"/>
        </w:rPr>
        <w:t>a)</w:t>
      </w:r>
      <w:r w:rsidRPr="005913C6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432963F" w14:textId="77777777" w:rsidR="005913C6" w:rsidRPr="005913C6" w:rsidRDefault="005913C6" w:rsidP="005913C6">
      <w:pPr>
        <w:ind w:left="993"/>
        <w:contextualSpacing/>
        <w:jc w:val="both"/>
        <w:rPr>
          <w:rFonts w:cstheme="minorHAnsi"/>
          <w:szCs w:val="18"/>
          <w:lang w:eastAsia="pl-PL"/>
        </w:rPr>
      </w:pPr>
    </w:p>
    <w:p w14:paraId="73BAB132" w14:textId="77777777" w:rsidR="005913C6" w:rsidRPr="005913C6" w:rsidRDefault="005913C6" w:rsidP="005913C6">
      <w:pPr>
        <w:ind w:left="993"/>
        <w:contextualSpacing/>
        <w:jc w:val="both"/>
        <w:rPr>
          <w:rFonts w:cstheme="minorHAnsi"/>
          <w:szCs w:val="18"/>
          <w:lang w:eastAsia="pl-PL"/>
        </w:rPr>
      </w:pPr>
      <w:r w:rsidRPr="005913C6">
        <w:rPr>
          <w:rFonts w:cstheme="minorHAnsi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5C2CC1D9" w14:textId="77777777" w:rsidR="005913C6" w:rsidRPr="005913C6" w:rsidRDefault="005913C6" w:rsidP="005913C6">
      <w:pPr>
        <w:ind w:left="993"/>
        <w:contextualSpacing/>
        <w:jc w:val="both"/>
        <w:rPr>
          <w:rFonts w:cstheme="minorHAnsi"/>
          <w:szCs w:val="18"/>
          <w:lang w:eastAsia="pl-PL"/>
        </w:rPr>
      </w:pPr>
    </w:p>
    <w:p w14:paraId="11D3C603" w14:textId="3C15973F" w:rsidR="0070462E" w:rsidRPr="0070462E" w:rsidRDefault="005913C6" w:rsidP="005913C6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5913C6">
        <w:rPr>
          <w:rFonts w:cstheme="minorHAnsi"/>
          <w:szCs w:val="18"/>
          <w:lang w:eastAsia="pl-PL"/>
        </w:rPr>
        <w:t>UWAGA: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73219BF6" w:rsidR="0070462E" w:rsidRPr="0070462E" w:rsidRDefault="0070462E" w:rsidP="006321C6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57444C10" w14:textId="0FB31B75" w:rsidR="009147EF" w:rsidRPr="0070462E" w:rsidRDefault="006321C6" w:rsidP="00093078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6321C6">
        <w:rPr>
          <w:rFonts w:eastAsia="Calibri" w:cstheme="minorHAnsi"/>
          <w:szCs w:val="18"/>
        </w:rPr>
        <w:t>Oświadczenie o spełnieniu warunków udziału w postępowaniu [zgodnie z pkt. 8.16.2.1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1.1 powyżej - w formularzu stanowiącym Załącznik nr 3 do SWZ);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BC6BF4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</w:t>
      </w:r>
      <w:r w:rsidR="009147EF">
        <w:rPr>
          <w:rFonts w:eastAsia="Calibri" w:cstheme="minorHAnsi"/>
          <w:szCs w:val="18"/>
        </w:rPr>
        <w:t>U</w:t>
      </w:r>
      <w:r w:rsidRPr="0070462E">
        <w:rPr>
          <w:rFonts w:eastAsia="Calibri" w:cstheme="minorHAnsi"/>
          <w:szCs w:val="18"/>
        </w:rPr>
        <w:t>stawy przeciwdziałani</w:t>
      </w:r>
      <w:r w:rsidR="009147EF">
        <w:rPr>
          <w:rFonts w:eastAsia="Calibri" w:cstheme="minorHAnsi"/>
          <w:szCs w:val="18"/>
        </w:rPr>
        <w:t>a</w:t>
      </w:r>
      <w:r w:rsidRPr="0070462E">
        <w:rPr>
          <w:rFonts w:eastAsia="Calibri" w:cstheme="minorHAnsi"/>
          <w:szCs w:val="18"/>
        </w:rPr>
        <w:t xml:space="preserve"> wspierania agresji oraz art. 5 k rozporządzenia (UE) 2022/576 z dnia 8 kwietnia 2022 r. w sprawie zmiany rozporządzenia (UE) nr 833/2014 dotyczącego środków ograniczających w związku z działaniami Rosji destabilizującymi sytuację na Ukrainie</w:t>
      </w:r>
      <w:r w:rsidR="00093078">
        <w:rPr>
          <w:rFonts w:eastAsia="Calibri" w:cstheme="minorHAnsi"/>
          <w:szCs w:val="18"/>
        </w:rPr>
        <w:t>,</w:t>
      </w:r>
      <w:r w:rsidR="00093078" w:rsidRPr="00093078">
        <w:t xml:space="preserve"> </w:t>
      </w:r>
      <w:r w:rsidR="00093078" w:rsidRPr="00093078">
        <w:rPr>
          <w:rFonts w:eastAsia="Calibri" w:cstheme="minorHAnsi"/>
          <w:szCs w:val="18"/>
        </w:rPr>
        <w:t>zaktualizowanym rozporządzeniem Rady (UE) 2025/2033 (Dz.U. L, 2025/2033 z 23.10.2025)</w:t>
      </w:r>
      <w:r w:rsidRPr="0070462E">
        <w:rPr>
          <w:rFonts w:eastAsia="Calibri" w:cstheme="minorHAnsi"/>
          <w:szCs w:val="18"/>
        </w:rPr>
        <w:t xml:space="preserve">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FA598BA" w14:textId="77777777" w:rsidR="006321C6" w:rsidRPr="00A35123" w:rsidRDefault="006321C6" w:rsidP="006321C6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2718F464" w14:textId="7EE0F2C1" w:rsidR="0070462E" w:rsidRPr="0070462E" w:rsidRDefault="006321C6" w:rsidP="006321C6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37EACF67" w14:textId="21FF7EC2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61AEA05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>Wykonawca, którego Oferta zostanie najwyżej oceniona, zostanie wezwany do złożenia w wyznaczonym terminie ankiety w zakresie gwarancji bezpieczeństwa przetwarzania danych osobowych, zgodnie ze wzorem wskazanym w Załączniku nr …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2902A84E" w14:textId="77777777" w:rsidR="006321C6" w:rsidRPr="00A35123" w:rsidRDefault="006321C6" w:rsidP="006321C6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65FF8D61" w14:textId="77777777" w:rsidR="006321C6" w:rsidRPr="00A35123" w:rsidRDefault="006321C6" w:rsidP="006321C6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A35123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A35123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A35123">
        <w:rPr>
          <w:rFonts w:asciiTheme="minorHAnsi" w:hAnsiTheme="minorHAnsi" w:cstheme="minorHAnsi"/>
          <w:b/>
          <w:iCs/>
          <w:sz w:val="18"/>
          <w:szCs w:val="18"/>
          <w:u w:val="single"/>
        </w:rPr>
        <w:t>Formularz cenowy/Arkusz kalkulacyjny wg Załącznika nr 3.1 do SWZ podpisany przez uprawnioną osobę.</w:t>
      </w:r>
    </w:p>
    <w:p w14:paraId="31743531" w14:textId="17DFA24D" w:rsidR="0070462E" w:rsidRPr="0070462E" w:rsidRDefault="006321C6" w:rsidP="006321C6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197F644A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Potwierdzenie wniesienia wadium dołączone do oferty </w:t>
      </w:r>
      <w:r w:rsidRPr="0070462E">
        <w:rPr>
          <w:rFonts w:eastAsia="Calibri" w:cstheme="minorHAnsi"/>
          <w:szCs w:val="18"/>
        </w:rPr>
        <w:t xml:space="preserve">powyżej. </w:t>
      </w:r>
    </w:p>
    <w:p w14:paraId="27F430F9" w14:textId="77777777" w:rsidR="006321C6" w:rsidRPr="006321C6" w:rsidRDefault="006321C6" w:rsidP="006321C6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6321C6">
        <w:rPr>
          <w:rFonts w:cstheme="minorHAnsi"/>
          <w:szCs w:val="18"/>
        </w:rPr>
        <w:t xml:space="preserve">Dokumenty wymagane w pkt. 2.1., 2.2., 2.4., 2.5.,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lub w formie skanu. </w:t>
      </w:r>
    </w:p>
    <w:p w14:paraId="5E078A2F" w14:textId="77777777" w:rsidR="006321C6" w:rsidRPr="006321C6" w:rsidRDefault="006321C6" w:rsidP="006321C6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6321C6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zaś podane w pkt 2.1., 2.4., 3.7., 3.8 mogą dołączyć wspólnie. </w:t>
      </w:r>
    </w:p>
    <w:p w14:paraId="624D2316" w14:textId="77777777" w:rsidR="006321C6" w:rsidRPr="006321C6" w:rsidRDefault="006321C6" w:rsidP="006321C6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6321C6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 </w:t>
      </w:r>
    </w:p>
    <w:p w14:paraId="3CE500C2" w14:textId="4447E00E" w:rsidR="0070462E" w:rsidRPr="0070462E" w:rsidRDefault="006321C6" w:rsidP="006321C6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6321C6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3408" w14:textId="77777777" w:rsidR="00DB4E20" w:rsidRDefault="00DB4E20" w:rsidP="00582CE9">
      <w:pPr>
        <w:spacing w:after="0"/>
      </w:pPr>
      <w:r>
        <w:separator/>
      </w:r>
    </w:p>
  </w:endnote>
  <w:endnote w:type="continuationSeparator" w:id="0">
    <w:p w14:paraId="1FE3DB0E" w14:textId="77777777" w:rsidR="00DB4E20" w:rsidRDefault="00DB4E20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DBE5" w14:textId="77777777" w:rsidR="00C215C0" w:rsidRDefault="00C215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38944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A65">
          <w:rPr>
            <w:noProof/>
          </w:rPr>
          <w:t>8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48ED8" w14:textId="77777777" w:rsidR="00DB4E20" w:rsidRDefault="00DB4E20" w:rsidP="00582CE9">
      <w:pPr>
        <w:spacing w:after="0"/>
      </w:pPr>
      <w:r>
        <w:separator/>
      </w:r>
    </w:p>
  </w:footnote>
  <w:footnote w:type="continuationSeparator" w:id="0">
    <w:p w14:paraId="7BBA85B9" w14:textId="77777777" w:rsidR="00DB4E20" w:rsidRDefault="00DB4E20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114B" w14:textId="77777777" w:rsidR="00C215C0" w:rsidRDefault="00C215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C907244" w14:textId="77777777" w:rsidR="00C215C0" w:rsidRPr="00C215C0" w:rsidRDefault="00C215C0" w:rsidP="00C215C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C7C69C1" w:rsidR="00347E8D" w:rsidRPr="006B2C28" w:rsidRDefault="00C215C0" w:rsidP="00C215C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215C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POST/DYS/OLD/GZ/00191/2026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5DDB20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5DDB20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34553465">
    <w:abstractNumId w:val="19"/>
  </w:num>
  <w:num w:numId="2" w16cid:durableId="1989942498">
    <w:abstractNumId w:val="7"/>
  </w:num>
  <w:num w:numId="3" w16cid:durableId="969751511">
    <w:abstractNumId w:val="13"/>
  </w:num>
  <w:num w:numId="4" w16cid:durableId="1762405727">
    <w:abstractNumId w:val="21"/>
  </w:num>
  <w:num w:numId="5" w16cid:durableId="741173668">
    <w:abstractNumId w:val="19"/>
  </w:num>
  <w:num w:numId="6" w16cid:durableId="811991100">
    <w:abstractNumId w:val="19"/>
  </w:num>
  <w:num w:numId="7" w16cid:durableId="2366480">
    <w:abstractNumId w:val="3"/>
  </w:num>
  <w:num w:numId="8" w16cid:durableId="2125297968">
    <w:abstractNumId w:val="28"/>
  </w:num>
  <w:num w:numId="9" w16cid:durableId="1413774563">
    <w:abstractNumId w:val="17"/>
  </w:num>
  <w:num w:numId="10" w16cid:durableId="537939422">
    <w:abstractNumId w:val="4"/>
  </w:num>
  <w:num w:numId="11" w16cid:durableId="884755697">
    <w:abstractNumId w:val="14"/>
  </w:num>
  <w:num w:numId="12" w16cid:durableId="903875353">
    <w:abstractNumId w:val="12"/>
  </w:num>
  <w:num w:numId="13" w16cid:durableId="1025250791">
    <w:abstractNumId w:val="27"/>
  </w:num>
  <w:num w:numId="14" w16cid:durableId="652682999">
    <w:abstractNumId w:val="23"/>
  </w:num>
  <w:num w:numId="15" w16cid:durableId="328945366">
    <w:abstractNumId w:val="16"/>
  </w:num>
  <w:num w:numId="16" w16cid:durableId="1858621016">
    <w:abstractNumId w:val="10"/>
  </w:num>
  <w:num w:numId="17" w16cid:durableId="1704288372">
    <w:abstractNumId w:val="5"/>
  </w:num>
  <w:num w:numId="18" w16cid:durableId="90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37850200">
    <w:abstractNumId w:val="0"/>
  </w:num>
  <w:num w:numId="20" w16cid:durableId="287711262">
    <w:abstractNumId w:val="29"/>
  </w:num>
  <w:num w:numId="21" w16cid:durableId="1180195612">
    <w:abstractNumId w:val="1"/>
  </w:num>
  <w:num w:numId="22" w16cid:durableId="102461725">
    <w:abstractNumId w:val="15"/>
  </w:num>
  <w:num w:numId="23" w16cid:durableId="1348293210">
    <w:abstractNumId w:val="11"/>
  </w:num>
  <w:num w:numId="24" w16cid:durableId="1740903614">
    <w:abstractNumId w:val="22"/>
  </w:num>
  <w:num w:numId="25" w16cid:durableId="2054384073">
    <w:abstractNumId w:val="26"/>
  </w:num>
  <w:num w:numId="26" w16cid:durableId="1418015339">
    <w:abstractNumId w:val="2"/>
  </w:num>
  <w:num w:numId="27" w16cid:durableId="1970013581">
    <w:abstractNumId w:val="25"/>
  </w:num>
  <w:num w:numId="28" w16cid:durableId="586766327">
    <w:abstractNumId w:val="24"/>
  </w:num>
  <w:num w:numId="29" w16cid:durableId="126365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7456975">
    <w:abstractNumId w:val="20"/>
  </w:num>
  <w:num w:numId="31" w16cid:durableId="449668133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DD1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078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BA5"/>
    <w:rsid w:val="00395F60"/>
    <w:rsid w:val="003A448C"/>
    <w:rsid w:val="003A4CC6"/>
    <w:rsid w:val="003A5C4B"/>
    <w:rsid w:val="003A5D11"/>
    <w:rsid w:val="003A7C03"/>
    <w:rsid w:val="003B43F5"/>
    <w:rsid w:val="003B66FE"/>
    <w:rsid w:val="003D41B4"/>
    <w:rsid w:val="003D4FEB"/>
    <w:rsid w:val="003D6C11"/>
    <w:rsid w:val="003E050D"/>
    <w:rsid w:val="003E2CB9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8B7"/>
    <w:rsid w:val="0044629B"/>
    <w:rsid w:val="00446871"/>
    <w:rsid w:val="00446E2F"/>
    <w:rsid w:val="00466493"/>
    <w:rsid w:val="00473D75"/>
    <w:rsid w:val="0047759A"/>
    <w:rsid w:val="00492208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3FC"/>
    <w:rsid w:val="0058794A"/>
    <w:rsid w:val="005913C6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16"/>
    <w:rsid w:val="00625BB0"/>
    <w:rsid w:val="006261BB"/>
    <w:rsid w:val="006321C6"/>
    <w:rsid w:val="0065322E"/>
    <w:rsid w:val="00655DA8"/>
    <w:rsid w:val="00660237"/>
    <w:rsid w:val="00670CE4"/>
    <w:rsid w:val="0067116D"/>
    <w:rsid w:val="0067572D"/>
    <w:rsid w:val="006775EE"/>
    <w:rsid w:val="00680F7C"/>
    <w:rsid w:val="0068241A"/>
    <w:rsid w:val="00693156"/>
    <w:rsid w:val="00696995"/>
    <w:rsid w:val="006A0331"/>
    <w:rsid w:val="006A0E49"/>
    <w:rsid w:val="006A4275"/>
    <w:rsid w:val="006B2C26"/>
    <w:rsid w:val="006C4791"/>
    <w:rsid w:val="006C4B70"/>
    <w:rsid w:val="006C6089"/>
    <w:rsid w:val="006D0084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54F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4E92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47EF"/>
    <w:rsid w:val="0091700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2B65"/>
    <w:rsid w:val="00BE38BB"/>
    <w:rsid w:val="00C003C6"/>
    <w:rsid w:val="00C10B09"/>
    <w:rsid w:val="00C116F3"/>
    <w:rsid w:val="00C12714"/>
    <w:rsid w:val="00C20678"/>
    <w:rsid w:val="00C215C0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5C18"/>
    <w:rsid w:val="00CD2022"/>
    <w:rsid w:val="00CD2112"/>
    <w:rsid w:val="00CE2F55"/>
    <w:rsid w:val="00D03C12"/>
    <w:rsid w:val="00D10930"/>
    <w:rsid w:val="00D1247E"/>
    <w:rsid w:val="00D21BCE"/>
    <w:rsid w:val="00D26947"/>
    <w:rsid w:val="00D516C1"/>
    <w:rsid w:val="00D6344F"/>
    <w:rsid w:val="00D704FC"/>
    <w:rsid w:val="00D80E4A"/>
    <w:rsid w:val="00D87E8A"/>
    <w:rsid w:val="00D9793B"/>
    <w:rsid w:val="00DA64DB"/>
    <w:rsid w:val="00DB1E5E"/>
    <w:rsid w:val="00DB3B99"/>
    <w:rsid w:val="00DB4140"/>
    <w:rsid w:val="00DB4E2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8241A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POST/DYS/OLD/GZ/00191/2026                        </dmsv2SWPP2ObjectNumber>
    <dmsv2SWPP2SumMD5 xmlns="http://schemas.microsoft.com/sharepoint/v3">13c191ddfdc88ceb82b5e0c80a64a0f0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24184754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JEUP5JKVCYQC-1398355148-9241</_dlc_DocId>
    <_dlc_DocIdUrl xmlns="a19cb1c7-c5c7-46d4-85ae-d83685407bba">
      <Url>https://swpp2.dms.gkpge.pl/sites/41/_layouts/15/DocIdRedir.aspx?ID=JEUP5JKVCYQC-1398355148-9241</Url>
      <Description>JEUP5JKVCYQC-1398355148-9241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3090B8B-8342-4262-91C8-83668863061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A5102-870E-409F-80DE-40E99EF617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33FC8C7-52EE-4D93-A8D5-34501F99D97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159</TotalTime>
  <Pages>6</Pages>
  <Words>3661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31</cp:revision>
  <cp:lastPrinted>2026-01-02T11:37:00Z</cp:lastPrinted>
  <dcterms:created xsi:type="dcterms:W3CDTF">2025-01-15T13:15:00Z</dcterms:created>
  <dcterms:modified xsi:type="dcterms:W3CDTF">2026-01-26T05:56:00Z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fb2c9ed3-0bda-4ce8-bfbf-e06b74830f8c</vt:lpwstr>
  </property>
</Properties>
</file>